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13131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13131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海洋工程学院 2023年硕士研究生复试安排（调剂第二批）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3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来源： 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日期：2023年04月15日 17:50 浏览：2238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一、接受调剂专业缺额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0"/>
        <w:gridCol w:w="1353"/>
        <w:gridCol w:w="1383"/>
        <w:gridCol w:w="1283"/>
        <w:gridCol w:w="11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招生专业名称</w:t>
            </w:r>
          </w:p>
        </w:tc>
        <w:tc>
          <w:tcPr>
            <w:tcW w:w="1353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招生专业代码</w:t>
            </w:r>
          </w:p>
        </w:tc>
        <w:tc>
          <w:tcPr>
            <w:tcW w:w="1383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学习形式</w:t>
            </w:r>
          </w:p>
        </w:tc>
        <w:tc>
          <w:tcPr>
            <w:tcW w:w="1253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缺额指标（含南宁研究院研究生联合培养项目招生人数）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73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1353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085401</w:t>
            </w:r>
          </w:p>
        </w:tc>
        <w:tc>
          <w:tcPr>
            <w:tcW w:w="1383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 全日制</w:t>
            </w:r>
            <w:r>
              <w:rPr>
                <w:bdr w:val="none" w:color="auto" w:sz="0" w:space="0"/>
              </w:rPr>
              <w:t> </w:t>
            </w:r>
          </w:p>
        </w:tc>
        <w:tc>
          <w:tcPr>
            <w:tcW w:w="1263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5（2）</w:t>
            </w:r>
          </w:p>
        </w:tc>
        <w:tc>
          <w:tcPr>
            <w:tcW w:w="1183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6"/>
                <w:szCs w:val="16"/>
                <w:bdr w:val="none" w:color="auto" w:sz="0" w:space="0"/>
              </w:rPr>
              <w:t>最终招生数会根据生源情况进行微调，以实际录取指标数为准。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大数据技术与工程</w:t>
            </w:r>
          </w:p>
        </w:tc>
        <w:tc>
          <w:tcPr>
            <w:tcW w:w="1353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085411</w:t>
            </w:r>
          </w:p>
        </w:tc>
        <w:tc>
          <w:tcPr>
            <w:tcW w:w="1383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 全日制</w:t>
            </w:r>
          </w:p>
        </w:tc>
        <w:tc>
          <w:tcPr>
            <w:tcW w:w="1283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/>
              <w:ind w:left="0" w:right="0"/>
              <w:jc w:val="left"/>
            </w:pPr>
            <w:r>
              <w:rPr>
                <w:sz w:val="19"/>
                <w:szCs w:val="19"/>
                <w:bdr w:val="none" w:color="auto" w:sz="0" w:space="0"/>
              </w:rPr>
              <w:t>4（1）</w:t>
            </w:r>
          </w:p>
        </w:tc>
        <w:tc>
          <w:tcPr>
            <w:tcW w:w="1183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二、调剂系统相关说明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1.调剂开通时间：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调剂系统开放时间预计为2023年4月16日00:00至4月16日12:00。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2.学院遴选调剂考生时间：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2023年4月16日 12:00 至4月16日18:00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三、复试报到时间、地点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报到时间：2023年4月19日下午：14：30-17:30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报到地点：桂林电子科技大学金鸡岭校区E电1。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四、复试各项安排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1.缴费时间：4月19日17: 00前。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缴费方式：参照桂林电子科技大学《2023年硕士研究生复试公告》。（https://www.guet.edu.cn/yjszs/info/1038/1761.htm）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2.复试报到及资格审查：2023年4月19日下午：14：30-17:30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3.专业课知识考核时间：4月19日晚上19：30-21：30，具体地点报到时通知。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4.综合能力考核时间：4月20日上午8:30开始，具体地点报到时通知。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5.考生携带相关材料到复试现场，正式复试前证件交复试秘书审核，个人简历现场交复试考官查阅。具体内容可查看我院2023年硕士研究生复试办法。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五、学院其他补充说明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1.复试是研究生招生考试重要组成部分，属于国家级考试，按照研究生招生考试相关保密管理规定，包含考生在内的任何人员和机构（学校授权除外）不得对复试过程录音录像、拍照、录屏、截屏或者网络直播，不得传播试题等复试内容，否则将依据相关规定追究相关人员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2.调剂系统解锁说明：考生调剂志愿自动解锁时间我校设为24小时，考生有特殊情况需申请提前解锁处理方式请将相关情况说明（包含姓名、准考证号、身份证号、原因等内容）并同时上传身份证及准考证附件发送指定邮箱：469503367@qq.com，不接受电话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3.我院以网站、电话、电子邮件、短信等方式公开或发送给考生的相关信息、文件和消息，均视为送达，因考生个人疏忽等原因造成的一切后果由考生本人承担。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4.如有其它未尽事宜，后续通知。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0" w:lineRule="atLeast"/>
        <w:ind w:left="383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0" w:lineRule="atLeast"/>
        <w:ind w:left="383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0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桂林电子科技大学北海校区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0" w:lineRule="atLeast"/>
        <w:ind w:left="0" w:right="0" w:firstLine="56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海洋工程学院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0" w:lineRule="atLeast"/>
        <w:ind w:left="24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9"/>
          <w:szCs w:val="19"/>
          <w:bdr w:val="none" w:color="auto" w:sz="0" w:space="0"/>
          <w:shd w:val="clear" w:fill="FFFFFF"/>
        </w:rPr>
        <w:t>2023年4月15日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CB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2023-04-21T07:25:41Z</dcterms:created>
  <dc:creator>Administrator</dc:creator>
  <cp:lastModifiedBy>王英</cp:lastModifiedBy>
  <dcterms:modified xsi:type="dcterms:W3CDTF">2023-04-21T07:25:48Z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94A35305ADBC4912B8BFE24BDF6E3772</vt:lpwstr>
  </property>
</Properties>
</file>